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BA" w:rsidRDefault="00E835BA">
      <w:pPr>
        <w:pStyle w:val="ConsPlusTitlePage"/>
      </w:pPr>
      <w:r>
        <w:t xml:space="preserve">Документ предоставлен </w:t>
      </w:r>
      <w:hyperlink r:id="rId6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835BA" w:rsidRDefault="00E835BA">
      <w:pPr>
        <w:pStyle w:val="ConsPlusNormal"/>
        <w:jc w:val="both"/>
        <w:outlineLvl w:val="0"/>
      </w:pPr>
    </w:p>
    <w:p w:rsidR="00E835BA" w:rsidRDefault="00E835BA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E835BA" w:rsidRDefault="00E835BA">
      <w:pPr>
        <w:pStyle w:val="ConsPlusNormal"/>
        <w:jc w:val="both"/>
      </w:pPr>
      <w:r>
        <w:t>Республики Беларусь 19 октября 2015 г. N 7/3254</w:t>
      </w:r>
    </w:p>
    <w:p w:rsidR="00E835BA" w:rsidRDefault="00E835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35BA" w:rsidRDefault="00E835BA">
      <w:pPr>
        <w:pStyle w:val="ConsPlusNormal"/>
        <w:jc w:val="both"/>
      </w:pPr>
    </w:p>
    <w:p w:rsidR="00E835BA" w:rsidRDefault="00E835BA">
      <w:pPr>
        <w:pStyle w:val="ConsPlusTitle"/>
        <w:jc w:val="center"/>
      </w:pPr>
      <w:r>
        <w:t>ПОСТАНОВЛЕНИЕ НАЦИОНАЛЬНОГО СТАТИСТИЧЕСКОГО КОМИТЕТА РЕСПУБЛИКИ БЕЛАРУСЬ</w:t>
      </w:r>
    </w:p>
    <w:p w:rsidR="00E835BA" w:rsidRDefault="00E835BA">
      <w:pPr>
        <w:pStyle w:val="ConsPlusTitle"/>
        <w:jc w:val="center"/>
      </w:pPr>
      <w:r>
        <w:t>14 октября 2015 г. N 144</w:t>
      </w:r>
    </w:p>
    <w:p w:rsidR="00E835BA" w:rsidRDefault="00E835BA">
      <w:pPr>
        <w:pStyle w:val="ConsPlusTitle"/>
        <w:jc w:val="center"/>
      </w:pPr>
    </w:p>
    <w:p w:rsidR="00E835BA" w:rsidRDefault="00E835BA">
      <w:pPr>
        <w:pStyle w:val="ConsPlusTitle"/>
        <w:jc w:val="center"/>
      </w:pPr>
      <w:r>
        <w:t>ОБ УТВЕРЖДЕНИИ ФОРМЫ ГОСУДАРСТВЕННОЙ СТАТИСТИЧЕСКОЙ ОТЧЕТНОСТИ 1-ЛОГИСТИКА (МИНТРАНС) "ОТЧЕТ О ЛОГИСТИЧЕСКОЙ, ТРАНСПОРТНО-ЭКСПЕДИЦИОННОЙ ДЕЯТЕЛЬНОСТИ" И УКАЗАНИЙ ПО ЕЕ ЗАПОЛНЕНИЮ</w:t>
      </w:r>
    </w:p>
    <w:p w:rsidR="00E835BA" w:rsidRDefault="00E835BA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29.09.2016 N 141)</w:t>
      </w:r>
    </w:p>
    <w:p w:rsidR="00E835BA" w:rsidRDefault="00E835BA">
      <w:pPr>
        <w:pStyle w:val="ConsPlusNormal"/>
        <w:jc w:val="center"/>
      </w:pPr>
    </w:p>
    <w:p w:rsidR="00E835BA" w:rsidRDefault="00E835BA">
      <w:pPr>
        <w:pStyle w:val="ConsPlusNormal"/>
        <w:ind w:firstLine="540"/>
        <w:jc w:val="both"/>
      </w:pPr>
      <w:r>
        <w:t xml:space="preserve">На основании </w:t>
      </w:r>
      <w:hyperlink r:id="rId8" w:history="1">
        <w:r>
          <w:rPr>
            <w:color w:val="0000FF"/>
          </w:rPr>
          <w:t>Положения</w:t>
        </w:r>
      </w:hyperlink>
      <w:r>
        <w:t xml:space="preserve"> о Национальном статистическом комитете Республики Беларусь, утвержденного Указом Президента Республики Беларусь от 26 августа 2008 г. N 445 "О некоторых вопросах органов государственной статистики", Национальный статистический комитет Республики Беларусь ПОСТАНОВЛЯЕТ:</w:t>
      </w:r>
    </w:p>
    <w:p w:rsidR="00E835BA" w:rsidRDefault="00E835BA">
      <w:pPr>
        <w:pStyle w:val="ConsPlusNormal"/>
        <w:ind w:firstLine="540"/>
        <w:jc w:val="both"/>
      </w:pPr>
      <w:r>
        <w:t>1. Утвердить по представлению Министерства транспорта и коммуникаций Республики Беларусь прилагаемые:</w:t>
      </w:r>
    </w:p>
    <w:p w:rsidR="00E835BA" w:rsidRDefault="00E835BA">
      <w:pPr>
        <w:pStyle w:val="ConsPlusNormal"/>
        <w:ind w:firstLine="540"/>
        <w:jc w:val="both"/>
      </w:pPr>
      <w:r>
        <w:t xml:space="preserve">1.1. </w:t>
      </w:r>
      <w:hyperlink w:anchor="P34" w:history="1">
        <w:r>
          <w:rPr>
            <w:color w:val="0000FF"/>
          </w:rPr>
          <w:t>форму</w:t>
        </w:r>
      </w:hyperlink>
      <w:r>
        <w:t xml:space="preserve"> государственной статистической отчетности 1-логистика (Минтранс) "Отчет о логистической, транспортно-экспедиционной деятельности" годовой периодичности и ввести ее в действие начиная с отчета за 2015 год;</w:t>
      </w:r>
    </w:p>
    <w:p w:rsidR="00E835BA" w:rsidRDefault="00E835BA">
      <w:pPr>
        <w:pStyle w:val="ConsPlusNormal"/>
        <w:ind w:firstLine="540"/>
        <w:jc w:val="both"/>
      </w:pPr>
      <w:r>
        <w:t xml:space="preserve">1.2. </w:t>
      </w:r>
      <w:hyperlink w:anchor="P357" w:history="1">
        <w:r>
          <w:rPr>
            <w:color w:val="0000FF"/>
          </w:rPr>
          <w:t>Указания</w:t>
        </w:r>
      </w:hyperlink>
      <w:r>
        <w:t xml:space="preserve"> по заполнению формы государственной статистической отчетности 1-логистика (Минтранс) "Отчет о логистической, транспортно-экспедиционной деятельности" и ввести их в </w:t>
      </w:r>
      <w:proofErr w:type="gramStart"/>
      <w:r>
        <w:t>действие</w:t>
      </w:r>
      <w:proofErr w:type="gramEnd"/>
      <w:r>
        <w:t xml:space="preserve"> начиная с отчета за 2015 год.</w:t>
      </w:r>
    </w:p>
    <w:p w:rsidR="00E835BA" w:rsidRDefault="00E835BA">
      <w:pPr>
        <w:pStyle w:val="ConsPlusNormal"/>
        <w:ind w:firstLine="540"/>
        <w:jc w:val="both"/>
      </w:pPr>
      <w:r>
        <w:t xml:space="preserve">2. Распространить указанную в подпункте 1.1 пункта 1 настоящего постановления </w:t>
      </w:r>
      <w:hyperlink w:anchor="P34" w:history="1">
        <w:r>
          <w:rPr>
            <w:color w:val="0000FF"/>
          </w:rPr>
          <w:t>форму</w:t>
        </w:r>
      </w:hyperlink>
      <w:r>
        <w:t xml:space="preserve"> государственной статистической отчетности на юридические лица, обособленные подразделения юридических лиц, имеющие отдельный баланс, осуществляющие логистическую, транспортно-экспедиционную деятельность.</w:t>
      </w:r>
    </w:p>
    <w:p w:rsidR="00E835BA" w:rsidRDefault="00E835BA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Национального статистического комитета Республики Беларусь от 11 сентября 2013 г. N 191 "Об утверждении формы государственной статистической отчетности 1-логистика (Минтранс) "Отчет о логистической, транспортно-экспедиционной деятельности" и указаний по ее заполнению" (Национальный правовой Интернет-портал Республики Беларусь, 21.09.2013, 7/2574).</w:t>
      </w:r>
    </w:p>
    <w:p w:rsidR="00E835BA" w:rsidRDefault="00E835BA">
      <w:pPr>
        <w:pStyle w:val="ConsPlusNormal"/>
        <w:ind w:firstLine="540"/>
        <w:jc w:val="both"/>
      </w:pPr>
      <w:r>
        <w:t>4. Настоящее постановление вступает в силу через пятнадцать рабочих дней после его подписания.</w:t>
      </w:r>
    </w:p>
    <w:p w:rsidR="00E835BA" w:rsidRDefault="00E835BA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835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35BA" w:rsidRDefault="00E835BA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35BA" w:rsidRDefault="00E835BA">
            <w:pPr>
              <w:pStyle w:val="ConsPlusNormal"/>
              <w:jc w:val="right"/>
            </w:pPr>
            <w:proofErr w:type="spellStart"/>
            <w:r>
              <w:t>И.В.Медведева</w:t>
            </w:r>
            <w:proofErr w:type="spellEnd"/>
          </w:p>
        </w:tc>
      </w:tr>
    </w:tbl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ind w:firstLine="540"/>
        <w:jc w:val="both"/>
      </w:pPr>
    </w:p>
    <w:p w:rsidR="00E835BA" w:rsidRDefault="00E835BA" w:rsidP="00E835BA">
      <w:pPr>
        <w:pStyle w:val="ConsPlusNonformat"/>
        <w:jc w:val="both"/>
      </w:pPr>
      <w:r>
        <w:t xml:space="preserve">                                                   </w:t>
      </w:r>
    </w:p>
    <w:p w:rsidR="00E835BA" w:rsidRDefault="00E835BA" w:rsidP="00E835BA">
      <w:pPr>
        <w:pStyle w:val="ConsPlusNonformat"/>
        <w:jc w:val="both"/>
      </w:pPr>
    </w:p>
    <w:p w:rsidR="00E835BA" w:rsidRDefault="00E835BA" w:rsidP="00E835BA">
      <w:pPr>
        <w:pStyle w:val="ConsPlusNonformat"/>
        <w:jc w:val="both"/>
      </w:pPr>
    </w:p>
    <w:p w:rsidR="00E835BA" w:rsidRDefault="00E835BA" w:rsidP="00E835BA">
      <w:pPr>
        <w:pStyle w:val="ConsPlusNonformat"/>
        <w:jc w:val="both"/>
      </w:pPr>
    </w:p>
    <w:p w:rsidR="00E835BA" w:rsidRDefault="00E835BA" w:rsidP="00E835BA">
      <w:pPr>
        <w:pStyle w:val="ConsPlusNonformat"/>
        <w:jc w:val="both"/>
      </w:pPr>
    </w:p>
    <w:p w:rsidR="00E835BA" w:rsidRDefault="00E835BA" w:rsidP="00E835BA">
      <w:pPr>
        <w:pStyle w:val="ConsPlusNonformat"/>
        <w:jc w:val="both"/>
      </w:pPr>
    </w:p>
    <w:p w:rsidR="00E835BA" w:rsidRDefault="00E835BA" w:rsidP="00E835BA">
      <w:pPr>
        <w:pStyle w:val="ConsPlusNonformat"/>
        <w:jc w:val="both"/>
      </w:pPr>
    </w:p>
    <w:p w:rsidR="00E835BA" w:rsidRDefault="00E835BA" w:rsidP="00E835BA">
      <w:pPr>
        <w:pStyle w:val="ConsPlusNonformat"/>
        <w:jc w:val="both"/>
      </w:pPr>
    </w:p>
    <w:p w:rsidR="00E835BA" w:rsidRDefault="00E835BA" w:rsidP="00E835BA">
      <w:pPr>
        <w:pStyle w:val="ConsPlusNonformat"/>
        <w:jc w:val="both"/>
      </w:pPr>
    </w:p>
    <w:p w:rsidR="00E835BA" w:rsidRDefault="00E835BA" w:rsidP="00E835BA">
      <w:pPr>
        <w:pStyle w:val="ConsPlusNonformat"/>
        <w:jc w:val="both"/>
      </w:pPr>
      <w:bookmarkStart w:id="0" w:name="_GoBack"/>
      <w:bookmarkEnd w:id="0"/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nformat"/>
        <w:jc w:val="both"/>
      </w:pPr>
      <w:r>
        <w:lastRenderedPageBreak/>
        <w:t xml:space="preserve">                                                   УТВЕРЖДЕНО</w:t>
      </w:r>
    </w:p>
    <w:p w:rsidR="00E835BA" w:rsidRDefault="00E835BA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E835BA" w:rsidRDefault="00E835BA">
      <w:pPr>
        <w:pStyle w:val="ConsPlusNonformat"/>
        <w:jc w:val="both"/>
      </w:pPr>
      <w:r>
        <w:t xml:space="preserve">                                                   Национального</w:t>
      </w:r>
    </w:p>
    <w:p w:rsidR="00E835BA" w:rsidRDefault="00E835BA">
      <w:pPr>
        <w:pStyle w:val="ConsPlusNonformat"/>
        <w:jc w:val="both"/>
      </w:pPr>
      <w:r>
        <w:t xml:space="preserve">                                                   статистического комитета</w:t>
      </w:r>
    </w:p>
    <w:p w:rsidR="00E835BA" w:rsidRDefault="00E835BA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E835BA" w:rsidRDefault="00E835BA">
      <w:pPr>
        <w:pStyle w:val="ConsPlusNonformat"/>
        <w:jc w:val="both"/>
      </w:pPr>
      <w:r>
        <w:t xml:space="preserve">                                                   14.10.2015 N 144</w:t>
      </w: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Title"/>
        <w:jc w:val="center"/>
      </w:pPr>
      <w:bookmarkStart w:id="1" w:name="P357"/>
      <w:bookmarkEnd w:id="1"/>
      <w:r>
        <w:t>УКАЗАНИЯ</w:t>
      </w:r>
    </w:p>
    <w:p w:rsidR="00E835BA" w:rsidRDefault="00E835BA">
      <w:pPr>
        <w:pStyle w:val="ConsPlusTitle"/>
        <w:jc w:val="center"/>
      </w:pPr>
      <w:r>
        <w:t>ПО ЗАПОЛНЕНИЮ ФОРМЫ ГОСУДАРСТВЕННОЙ СТАТИСТИЧЕСКОЙ ОТЧЕТНОСТИ 1-ЛОГИСТИКА (МИНТРАНС) "ОТЧЕТ О ЛОГИСТИЧЕСКОЙ, ТРАНСПОРТНО-ЭКСПЕДИЦИОННОЙ ДЕЯТЕЛЬНОСТИ"</w:t>
      </w:r>
    </w:p>
    <w:p w:rsidR="00E835BA" w:rsidRDefault="00E835BA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29.09.2016 N 141)</w:t>
      </w: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jc w:val="center"/>
        <w:outlineLvl w:val="1"/>
      </w:pPr>
      <w:r>
        <w:rPr>
          <w:b/>
        </w:rPr>
        <w:t>ГЛАВА 1</w:t>
      </w:r>
    </w:p>
    <w:p w:rsidR="00E835BA" w:rsidRDefault="00E835BA">
      <w:pPr>
        <w:pStyle w:val="ConsPlusNormal"/>
        <w:jc w:val="center"/>
      </w:pPr>
      <w:r>
        <w:rPr>
          <w:b/>
        </w:rPr>
        <w:t>ОБЩИЕ ПОЛОЖЕНИЯ</w:t>
      </w: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ind w:firstLine="540"/>
        <w:jc w:val="both"/>
      </w:pPr>
      <w:r>
        <w:t xml:space="preserve">1. Государственную статистическую отчетность по </w:t>
      </w:r>
      <w:hyperlink w:anchor="P34" w:history="1">
        <w:r>
          <w:rPr>
            <w:color w:val="0000FF"/>
          </w:rPr>
          <w:t>форме 1-логистика (Минтранс)</w:t>
        </w:r>
      </w:hyperlink>
      <w:r>
        <w:t xml:space="preserve"> "Отчет о логистической, транспортно-экспедиционной деятельности" (далее - отчет) представляют юридические лица, обособленные подразделения юридических лиц, имеющие отдельный баланс, осуществляющие логистическую, транспортно-экспедиционную деятельность.</w:t>
      </w:r>
    </w:p>
    <w:p w:rsidR="00E835BA" w:rsidRDefault="00E835BA">
      <w:pPr>
        <w:pStyle w:val="ConsPlusNormal"/>
        <w:ind w:firstLine="540"/>
        <w:jc w:val="both"/>
      </w:pPr>
      <w:r>
        <w:t>В отчете отражаются данные о логистических, транспортно-экспедиционных услугах, оказанных за плату для юридических и физических лиц. Данные о логистических, транспортно-экспедиционных услугах для собственных нужд в отчете не отражаются.</w:t>
      </w:r>
    </w:p>
    <w:p w:rsidR="00E835BA" w:rsidRDefault="00E835BA">
      <w:pPr>
        <w:pStyle w:val="ConsPlusNormal"/>
        <w:ind w:firstLine="540"/>
        <w:jc w:val="both"/>
      </w:pPr>
      <w:r>
        <w:t>2. Данные отчета в тысячах рублей, тысячах тонн отражаются с одним знаком после запятой, в единицах, квадратных метрах - в целых числах.</w:t>
      </w:r>
    </w:p>
    <w:p w:rsidR="00E835BA" w:rsidRDefault="00E835B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29.09.2016 N 141)</w:t>
      </w:r>
    </w:p>
    <w:p w:rsidR="00E835BA" w:rsidRDefault="00E835BA">
      <w:pPr>
        <w:pStyle w:val="ConsPlusNormal"/>
        <w:ind w:firstLine="540"/>
        <w:jc w:val="both"/>
      </w:pPr>
      <w:r>
        <w:t xml:space="preserve">3. Отчет составляется за год на основании данных бухгалтерского учета, договоров на оказание логистических услуг, договоров транспортной экспедиции, договоров поручения, договоров перевозки, договоров ответственного хранения, договоров аренды и других гражданско-правовых договоров, товарно-транспортных накладных, международных товарно-транспортных </w:t>
      </w:r>
      <w:hyperlink r:id="rId12" w:history="1">
        <w:r>
          <w:rPr>
            <w:color w:val="0000FF"/>
          </w:rPr>
          <w:t>накладных</w:t>
        </w:r>
      </w:hyperlink>
      <w:r>
        <w:t xml:space="preserve"> "CMR", других первичных учетных и иных документов.</w:t>
      </w:r>
    </w:p>
    <w:p w:rsidR="00E835BA" w:rsidRDefault="00E835B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29.09.2016 N 141)</w:t>
      </w:r>
    </w:p>
    <w:p w:rsidR="00E835BA" w:rsidRDefault="00E835BA">
      <w:pPr>
        <w:pStyle w:val="ConsPlusNormal"/>
        <w:ind w:firstLine="540"/>
        <w:jc w:val="both"/>
      </w:pPr>
      <w:r>
        <w:t>4. Для целей настоящего государственного статистического наблюдения используются следующие термины и их определения:</w:t>
      </w:r>
    </w:p>
    <w:p w:rsidR="00E835BA" w:rsidRDefault="00E835BA">
      <w:pPr>
        <w:pStyle w:val="ConsPlusNormal"/>
        <w:ind w:firstLine="540"/>
        <w:jc w:val="both"/>
      </w:pPr>
      <w:r>
        <w:t>контейнерный терминал - комплекс устройств, расположенных в конечном или промежуточном пункте транспортной сети и обеспечивающих взаимодействие различных видов транспорта при перевозке грузов в контейнерах;</w:t>
      </w:r>
    </w:p>
    <w:p w:rsidR="00E835BA" w:rsidRDefault="00E835BA">
      <w:pPr>
        <w:pStyle w:val="ConsPlusNormal"/>
        <w:ind w:firstLine="540"/>
        <w:jc w:val="both"/>
      </w:pPr>
      <w:r>
        <w:t>логистическая деятельность - процесс оказания логистических услуг;</w:t>
      </w:r>
    </w:p>
    <w:p w:rsidR="00E835BA" w:rsidRDefault="00E835BA">
      <w:pPr>
        <w:pStyle w:val="ConsPlusNormal"/>
        <w:ind w:firstLine="540"/>
        <w:jc w:val="both"/>
      </w:pPr>
      <w:r>
        <w:t>логистические услуги - комплекс логистических операций, в результате выполнения которых происходят качественные изменения материального потока (перемещение и трансформация) в сфере товарообращения. Логистические услуги включают услуги в областях: закупочной (снабженческой) логистики, транспортной логистики, таможенной логистики, складской логистики, производственной (внутр</w:t>
      </w:r>
      <w:proofErr w:type="gramStart"/>
      <w:r>
        <w:t>и-</w:t>
      </w:r>
      <w:proofErr w:type="gramEnd"/>
      <w:r>
        <w:t xml:space="preserve"> и межцеховой, корпоративной) логистики, сбытовой (распределительной) логистики, информационной логистики;</w:t>
      </w:r>
    </w:p>
    <w:p w:rsidR="00E835BA" w:rsidRDefault="00E835BA">
      <w:pPr>
        <w:pStyle w:val="ConsPlusNormal"/>
        <w:ind w:firstLine="540"/>
        <w:jc w:val="both"/>
      </w:pPr>
      <w:r>
        <w:t>логистический центр - имущественный комплекс, включающий специально отведенный участок с расположенными на нем зданиями, сооружениями, оборудованием, предназначенный для оказания комплекса логистических услуг в процессе движения материальных потоков от производителя к потребителю;</w:t>
      </w:r>
    </w:p>
    <w:p w:rsidR="00E835BA" w:rsidRDefault="00E835BA">
      <w:pPr>
        <w:pStyle w:val="ConsPlusNormal"/>
        <w:ind w:firstLine="540"/>
        <w:jc w:val="both"/>
      </w:pPr>
      <w:r>
        <w:t>логистический оператор - юридическое лицо - резидент Республики Беларусь, оказывающее услугу в сфере логистики и выполняющее отдельные операции или комплексные логистические функции, а также осуществляющее интегрированное управление логистическими цепочками организации-потребителя;</w:t>
      </w:r>
    </w:p>
    <w:p w:rsidR="00E835BA" w:rsidRDefault="00E835BA">
      <w:pPr>
        <w:pStyle w:val="ConsPlusNormal"/>
        <w:ind w:firstLine="540"/>
        <w:jc w:val="both"/>
      </w:pPr>
      <w:proofErr w:type="gramStart"/>
      <w:r>
        <w:t xml:space="preserve">склад временного хранения - специально выделенное и обустроенное сооружение, используемое юридическим лицом, осуществляющим деятельность в качестве владельца склада временного хранения, в целях оказания услуг юридическим и физическим лицам по хранению товаров этих лиц, а также для хранения товаров, находящихся в во владении либо в собственности </w:t>
      </w:r>
      <w:r>
        <w:lastRenderedPageBreak/>
        <w:t>владельца склада;</w:t>
      </w:r>
      <w:proofErr w:type="gramEnd"/>
    </w:p>
    <w:p w:rsidR="00E835BA" w:rsidRDefault="00E835BA">
      <w:pPr>
        <w:pStyle w:val="ConsPlusNormal"/>
        <w:ind w:firstLine="540"/>
        <w:jc w:val="both"/>
      </w:pPr>
      <w:r>
        <w:t>таможенный склад - специально выделенное и обустроенное сооружение, используемое юридическим лицом, осуществляющим деятельность в качестве владельца таможенного склада, в целях оказания услуг юридическим и физическим лицам по хранению товаров этих лиц, а также для хранения товаров, находящихся во владении либо в собственности владельца склада;</w:t>
      </w:r>
    </w:p>
    <w:p w:rsidR="00E835BA" w:rsidRDefault="00E835BA">
      <w:pPr>
        <w:pStyle w:val="ConsPlusNormal"/>
        <w:ind w:firstLine="540"/>
        <w:jc w:val="both"/>
      </w:pPr>
      <w:r>
        <w:t>транспортно-экспедиционная деятельность - вид предпринимательской деятельности экспедитора по оказанию транспортно-экспедиционных услуг;</w:t>
      </w:r>
    </w:p>
    <w:p w:rsidR="00E835BA" w:rsidRDefault="00E835BA">
      <w:pPr>
        <w:pStyle w:val="ConsPlusNormal"/>
        <w:ind w:firstLine="540"/>
        <w:jc w:val="both"/>
      </w:pPr>
      <w:r>
        <w:t>транспортно-экспедиционные услуги - услуги, связанные с организацией и (или) обеспечением перевозки груза одним или несколькими видами транспорта (осуществляемые по договорам транспортной экспедиции);</w:t>
      </w:r>
    </w:p>
    <w:p w:rsidR="00E835BA" w:rsidRDefault="00E835BA">
      <w:pPr>
        <w:pStyle w:val="ConsPlusNormal"/>
        <w:ind w:firstLine="540"/>
        <w:jc w:val="both"/>
      </w:pPr>
      <w:r>
        <w:t>экспедитор - юридическое лицо, осуществляющее транспортно-экспедиционную деятельность.</w:t>
      </w:r>
    </w:p>
    <w:p w:rsidR="00E835BA" w:rsidRDefault="00E835BA">
      <w:pPr>
        <w:pStyle w:val="ConsPlusNormal"/>
        <w:ind w:firstLine="540"/>
        <w:jc w:val="both"/>
      </w:pPr>
      <w:r>
        <w:t xml:space="preserve">При составлении отчета также необходимо руководствоваться государственным </w:t>
      </w:r>
      <w:hyperlink r:id="rId14" w:history="1">
        <w:r>
          <w:rPr>
            <w:color w:val="0000FF"/>
          </w:rPr>
          <w:t>стандартом</w:t>
        </w:r>
      </w:hyperlink>
      <w:r>
        <w:t xml:space="preserve"> Республики Беларусь СТБ 2306-2013 "Услуги логистические. Общие требования и процедура сертификации", утвержденным постановлением Государственного комитета по стандартизации Республики Беларусь от 29 января 2013 г. N 7 "Об утверждении, введении в действие, отмене и изменении технических нормативных правовых актов в области технического нормирования и стандартизации".</w:t>
      </w: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jc w:val="center"/>
        <w:outlineLvl w:val="1"/>
      </w:pPr>
      <w:r>
        <w:rPr>
          <w:b/>
        </w:rPr>
        <w:t>ГЛАВА 2</w:t>
      </w:r>
    </w:p>
    <w:p w:rsidR="00E835BA" w:rsidRDefault="00E835BA">
      <w:pPr>
        <w:pStyle w:val="ConsPlusNormal"/>
        <w:jc w:val="center"/>
      </w:pPr>
      <w:r>
        <w:rPr>
          <w:b/>
        </w:rPr>
        <w:t>ПОРЯДОК ЗАПОЛНЕНИЯ РАЗДЕЛА I "ОБЪЕМ ЛОГИСТИЧЕСКИХ И ТРАНСПОРТНО-ЭКСПЕДИЦИОННЫХ УСЛУГ"</w:t>
      </w: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ind w:firstLine="540"/>
        <w:jc w:val="both"/>
      </w:pPr>
      <w:r>
        <w:t xml:space="preserve">5. По </w:t>
      </w:r>
      <w:hyperlink w:anchor="P104" w:history="1">
        <w:r>
          <w:rPr>
            <w:color w:val="0000FF"/>
          </w:rPr>
          <w:t>строке 01</w:t>
        </w:r>
      </w:hyperlink>
      <w:r>
        <w:t xml:space="preserve"> отражается объем фактически оказанных логистических и транспортно-экспедиционных услуг по договорам на оказание отдельных видов логистических услуг или комплекса логистических услуг, включая управление логистическими цепочками организации-потребителя, транспортно-экспедиционных услуг.</w:t>
      </w:r>
    </w:p>
    <w:p w:rsidR="00E835BA" w:rsidRDefault="00E835BA">
      <w:pPr>
        <w:pStyle w:val="ConsPlusNormal"/>
        <w:ind w:firstLine="540"/>
        <w:jc w:val="both"/>
      </w:pPr>
      <w:r>
        <w:t>Объем логистических и транспортно-экспедиционных услуг отражается в действующих ценах, включая налог на добавленную стоимость, другие налоги и сборы из выручки.</w:t>
      </w:r>
    </w:p>
    <w:p w:rsidR="00E835BA" w:rsidRDefault="00E835BA">
      <w:pPr>
        <w:pStyle w:val="ConsPlusNormal"/>
        <w:ind w:firstLine="540"/>
        <w:jc w:val="both"/>
      </w:pPr>
      <w:r>
        <w:t xml:space="preserve">6. По </w:t>
      </w:r>
      <w:hyperlink w:anchor="P109" w:history="1">
        <w:r>
          <w:rPr>
            <w:color w:val="0000FF"/>
          </w:rPr>
          <w:t>строке 02</w:t>
        </w:r>
      </w:hyperlink>
      <w:r>
        <w:t xml:space="preserve"> отражается объем фактически оказанных логистических услуг.</w:t>
      </w:r>
    </w:p>
    <w:p w:rsidR="00E835BA" w:rsidRDefault="00E835BA">
      <w:pPr>
        <w:pStyle w:val="ConsPlusNormal"/>
        <w:ind w:firstLine="540"/>
        <w:jc w:val="both"/>
      </w:pPr>
      <w:r>
        <w:t xml:space="preserve">7. Данные по </w:t>
      </w:r>
      <w:hyperlink w:anchor="P104" w:history="1">
        <w:r>
          <w:rPr>
            <w:color w:val="0000FF"/>
          </w:rPr>
          <w:t>строке 01</w:t>
        </w:r>
      </w:hyperlink>
      <w:r>
        <w:t xml:space="preserve"> должны быть равны сумме данных по </w:t>
      </w:r>
      <w:hyperlink w:anchor="P109" w:history="1">
        <w:r>
          <w:rPr>
            <w:color w:val="0000FF"/>
          </w:rPr>
          <w:t>строкам 02</w:t>
        </w:r>
      </w:hyperlink>
      <w:r>
        <w:t xml:space="preserve"> и </w:t>
      </w:r>
      <w:hyperlink w:anchor="P144" w:history="1">
        <w:r>
          <w:rPr>
            <w:color w:val="0000FF"/>
          </w:rPr>
          <w:t>09</w:t>
        </w:r>
      </w:hyperlink>
      <w:r>
        <w:t>.</w:t>
      </w:r>
    </w:p>
    <w:p w:rsidR="00E835BA" w:rsidRDefault="00E835BA">
      <w:pPr>
        <w:pStyle w:val="ConsPlusNormal"/>
        <w:ind w:firstLine="540"/>
        <w:jc w:val="both"/>
      </w:pPr>
      <w:r>
        <w:t xml:space="preserve">Данные по </w:t>
      </w:r>
      <w:hyperlink w:anchor="P109" w:history="1">
        <w:r>
          <w:rPr>
            <w:color w:val="0000FF"/>
          </w:rPr>
          <w:t>строке 02</w:t>
        </w:r>
      </w:hyperlink>
      <w:r>
        <w:t xml:space="preserve"> должны быть равны сумме данных по строкам с </w:t>
      </w:r>
      <w:hyperlink w:anchor="P114" w:history="1">
        <w:r>
          <w:rPr>
            <w:color w:val="0000FF"/>
          </w:rPr>
          <w:t>03</w:t>
        </w:r>
      </w:hyperlink>
      <w:r>
        <w:t xml:space="preserve"> по </w:t>
      </w:r>
      <w:hyperlink w:anchor="P134" w:history="1">
        <w:r>
          <w:rPr>
            <w:color w:val="0000FF"/>
          </w:rPr>
          <w:t>07</w:t>
        </w:r>
      </w:hyperlink>
      <w:r>
        <w:t>.</w:t>
      </w:r>
    </w:p>
    <w:p w:rsidR="00E835BA" w:rsidRDefault="00E835BA">
      <w:pPr>
        <w:pStyle w:val="ConsPlusNormal"/>
        <w:ind w:firstLine="540"/>
        <w:jc w:val="both"/>
      </w:pPr>
      <w:r>
        <w:t xml:space="preserve">8. По </w:t>
      </w:r>
      <w:hyperlink w:anchor="P114" w:history="1">
        <w:r>
          <w:rPr>
            <w:color w:val="0000FF"/>
          </w:rPr>
          <w:t>строке 03</w:t>
        </w:r>
      </w:hyperlink>
      <w:r>
        <w:t xml:space="preserve"> отражается объем логистических услуг, оказанных в транспортно-логистических центрах в области транспортной логистики.</w:t>
      </w:r>
    </w:p>
    <w:p w:rsidR="00E835BA" w:rsidRDefault="00E835BA">
      <w:pPr>
        <w:pStyle w:val="ConsPlusNormal"/>
        <w:ind w:firstLine="540"/>
        <w:jc w:val="both"/>
      </w:pPr>
      <w:r>
        <w:t xml:space="preserve">9. По </w:t>
      </w:r>
      <w:hyperlink w:anchor="P119" w:history="1">
        <w:r>
          <w:rPr>
            <w:color w:val="0000FF"/>
          </w:rPr>
          <w:t>строке 04</w:t>
        </w:r>
      </w:hyperlink>
      <w:r>
        <w:t xml:space="preserve"> отражается объем логистических услуг, оказанных в оптово-логистических и торгово-логистических центрах в области закупочной (снабженческой), складской, сбытовой (распределительной) логистики.</w:t>
      </w:r>
    </w:p>
    <w:p w:rsidR="00E835BA" w:rsidRDefault="00E835BA">
      <w:pPr>
        <w:pStyle w:val="ConsPlusNormal"/>
        <w:ind w:firstLine="540"/>
        <w:jc w:val="both"/>
      </w:pPr>
      <w:r>
        <w:t xml:space="preserve">10. По </w:t>
      </w:r>
      <w:hyperlink w:anchor="P124" w:history="1">
        <w:r>
          <w:rPr>
            <w:color w:val="0000FF"/>
          </w:rPr>
          <w:t>строке 05</w:t>
        </w:r>
      </w:hyperlink>
      <w:r>
        <w:t xml:space="preserve"> отражается объем логистических услуг, оказанных в логистических центрах общего пользования иного функционального назначения (информационно-логистических, таможенно-логистических) в области таможенной, информационной и производственной (внутр</w:t>
      </w:r>
      <w:proofErr w:type="gramStart"/>
      <w:r>
        <w:t>и-</w:t>
      </w:r>
      <w:proofErr w:type="gramEnd"/>
      <w:r>
        <w:t xml:space="preserve"> и межцеховой, корпоративной) логистики.</w:t>
      </w:r>
    </w:p>
    <w:p w:rsidR="00E835BA" w:rsidRDefault="00E835BA">
      <w:pPr>
        <w:pStyle w:val="ConsPlusNormal"/>
        <w:ind w:firstLine="540"/>
        <w:jc w:val="both"/>
      </w:pPr>
      <w:r>
        <w:t xml:space="preserve">11. По </w:t>
      </w:r>
      <w:hyperlink w:anchor="P129" w:history="1">
        <w:r>
          <w:rPr>
            <w:color w:val="0000FF"/>
          </w:rPr>
          <w:t>строке 06</w:t>
        </w:r>
      </w:hyperlink>
      <w:r>
        <w:t xml:space="preserve"> отражается объем логистических услуг, оказанных логистическими операторами, осуществляющими деятельность на арендованных структурных элементах логистического центра.</w:t>
      </w:r>
    </w:p>
    <w:p w:rsidR="00E835BA" w:rsidRDefault="00E835BA">
      <w:pPr>
        <w:pStyle w:val="ConsPlusNormal"/>
        <w:ind w:firstLine="540"/>
        <w:jc w:val="both"/>
      </w:pPr>
      <w:r>
        <w:t xml:space="preserve">12. По </w:t>
      </w:r>
      <w:hyperlink w:anchor="P134" w:history="1">
        <w:r>
          <w:rPr>
            <w:color w:val="0000FF"/>
          </w:rPr>
          <w:t>строке 07</w:t>
        </w:r>
      </w:hyperlink>
      <w:r>
        <w:t xml:space="preserve"> отражается объем логистических услуг, оказанных логистическими операторами на складах общего пользования, складах временного хранения, таможенных складах и других объектах, за исключением структурных элементов логистического центра.</w:t>
      </w:r>
    </w:p>
    <w:p w:rsidR="00E835BA" w:rsidRDefault="00E835BA">
      <w:pPr>
        <w:pStyle w:val="ConsPlusNormal"/>
        <w:ind w:firstLine="540"/>
        <w:jc w:val="both"/>
      </w:pPr>
      <w:r>
        <w:t xml:space="preserve">13. По </w:t>
      </w:r>
      <w:hyperlink w:anchor="P139" w:history="1">
        <w:r>
          <w:rPr>
            <w:color w:val="0000FF"/>
          </w:rPr>
          <w:t>строке 08</w:t>
        </w:r>
      </w:hyperlink>
      <w:r>
        <w:t xml:space="preserve"> из </w:t>
      </w:r>
      <w:hyperlink w:anchor="P109" w:history="1">
        <w:r>
          <w:rPr>
            <w:color w:val="0000FF"/>
          </w:rPr>
          <w:t>строки 02</w:t>
        </w:r>
      </w:hyperlink>
      <w:r>
        <w:t xml:space="preserve"> отражается объем оказанных логистических услуг по обработке транзитных грузов, в процессе перемещения которых по территории Республики Беларусь происходит их обработка в логистическом центре и (или) у логистического оператора. Не отражается объем оказанных логистических услуг по обработке транзитных грузов, потребленных на территории Республики Беларусь.</w:t>
      </w:r>
    </w:p>
    <w:p w:rsidR="00E835BA" w:rsidRDefault="00E835BA">
      <w:pPr>
        <w:pStyle w:val="ConsPlusNormal"/>
        <w:ind w:firstLine="540"/>
        <w:jc w:val="both"/>
      </w:pPr>
      <w:r>
        <w:t xml:space="preserve">14. По </w:t>
      </w:r>
      <w:hyperlink w:anchor="P144" w:history="1">
        <w:r>
          <w:rPr>
            <w:color w:val="0000FF"/>
          </w:rPr>
          <w:t>строке 09</w:t>
        </w:r>
      </w:hyperlink>
      <w:r>
        <w:t xml:space="preserve"> из </w:t>
      </w:r>
      <w:hyperlink w:anchor="P104" w:history="1">
        <w:r>
          <w:rPr>
            <w:color w:val="0000FF"/>
          </w:rPr>
          <w:t>строки 01</w:t>
        </w:r>
      </w:hyperlink>
      <w:r>
        <w:t xml:space="preserve"> отражается объем оказанных транспортно-экспедиционных услуг.</w:t>
      </w:r>
    </w:p>
    <w:p w:rsidR="00E835BA" w:rsidRDefault="00E835BA">
      <w:pPr>
        <w:pStyle w:val="ConsPlusNormal"/>
        <w:ind w:firstLine="540"/>
        <w:jc w:val="both"/>
      </w:pPr>
      <w:r>
        <w:lastRenderedPageBreak/>
        <w:t xml:space="preserve">Данные по </w:t>
      </w:r>
      <w:hyperlink w:anchor="P144" w:history="1">
        <w:r>
          <w:rPr>
            <w:color w:val="0000FF"/>
          </w:rPr>
          <w:t>строке 09</w:t>
        </w:r>
      </w:hyperlink>
      <w:r>
        <w:t xml:space="preserve"> должны быть равны сумме данных по строкам с </w:t>
      </w:r>
      <w:hyperlink w:anchor="P149" w:history="1">
        <w:r>
          <w:rPr>
            <w:color w:val="0000FF"/>
          </w:rPr>
          <w:t>10</w:t>
        </w:r>
      </w:hyperlink>
      <w:r>
        <w:t xml:space="preserve"> по </w:t>
      </w:r>
      <w:hyperlink w:anchor="P164" w:history="1">
        <w:r>
          <w:rPr>
            <w:color w:val="0000FF"/>
          </w:rPr>
          <w:t>13</w:t>
        </w:r>
      </w:hyperlink>
      <w:r>
        <w:t>.</w:t>
      </w:r>
    </w:p>
    <w:p w:rsidR="00E835BA" w:rsidRDefault="00E835BA">
      <w:pPr>
        <w:pStyle w:val="ConsPlusNormal"/>
        <w:ind w:firstLine="540"/>
        <w:jc w:val="both"/>
      </w:pPr>
      <w:r>
        <w:t xml:space="preserve">15. По строкам с </w:t>
      </w:r>
      <w:hyperlink w:anchor="P149" w:history="1">
        <w:r>
          <w:rPr>
            <w:color w:val="0000FF"/>
          </w:rPr>
          <w:t>10</w:t>
        </w:r>
      </w:hyperlink>
      <w:r>
        <w:t xml:space="preserve"> по </w:t>
      </w:r>
      <w:hyperlink w:anchor="P164" w:history="1">
        <w:r>
          <w:rPr>
            <w:color w:val="0000FF"/>
          </w:rPr>
          <w:t>13</w:t>
        </w:r>
      </w:hyperlink>
      <w:r>
        <w:t xml:space="preserve"> в графе 1 отражается объем транспортно-экспедиционных услуг по видам транспорта, оказанных по договорам транспортной экспедиции.</w:t>
      </w:r>
    </w:p>
    <w:p w:rsidR="00E835BA" w:rsidRDefault="00E835BA">
      <w:pPr>
        <w:pStyle w:val="ConsPlusNormal"/>
        <w:ind w:firstLine="540"/>
        <w:jc w:val="both"/>
      </w:pPr>
      <w:r>
        <w:t xml:space="preserve">16. По </w:t>
      </w:r>
      <w:hyperlink w:anchor="P169" w:history="1">
        <w:r>
          <w:rPr>
            <w:color w:val="0000FF"/>
          </w:rPr>
          <w:t>строке 14</w:t>
        </w:r>
      </w:hyperlink>
      <w:r>
        <w:t xml:space="preserve"> из </w:t>
      </w:r>
      <w:hyperlink w:anchor="P144" w:history="1">
        <w:r>
          <w:rPr>
            <w:color w:val="0000FF"/>
          </w:rPr>
          <w:t>строки 09</w:t>
        </w:r>
      </w:hyperlink>
      <w:r>
        <w:t xml:space="preserve"> отражается объем транспортно-экспедиционных услуг, полученных резидентами Республики Беларусь от нерезидентов в соответствии с заключенными договорами.</w:t>
      </w:r>
    </w:p>
    <w:p w:rsidR="00E835BA" w:rsidRDefault="00E835BA">
      <w:pPr>
        <w:pStyle w:val="ConsPlusNormal"/>
        <w:ind w:firstLine="540"/>
        <w:jc w:val="both"/>
      </w:pPr>
      <w:r>
        <w:t xml:space="preserve">17. По </w:t>
      </w:r>
      <w:hyperlink w:anchor="P174" w:history="1">
        <w:r>
          <w:rPr>
            <w:color w:val="0000FF"/>
          </w:rPr>
          <w:t>строке 15</w:t>
        </w:r>
      </w:hyperlink>
      <w:r>
        <w:t xml:space="preserve"> отражаются данные о выручке от реализации услуг экспедитора в белорусских рублях, включая начисленные налоги и сборы из выручки.</w:t>
      </w:r>
    </w:p>
    <w:p w:rsidR="00E835BA" w:rsidRDefault="00E835BA">
      <w:pPr>
        <w:pStyle w:val="ConsPlusNormal"/>
        <w:ind w:firstLine="540"/>
        <w:jc w:val="both"/>
      </w:pPr>
      <w:r>
        <w:t>Выручкой от реализации услуг экспедитора является вознаграждение, которое определяется как сумма, полученная от клиента за оказанные ему услуги, связанные с организацией и (или) обеспечением перевозки груза, за вычетом средств, перечисляемых юридическим лицам и (или) индивидуальным предпринимателям, оказывающим услуги по обеспечению выполнения экспедитором условий договора транспортной экспедиции.</w:t>
      </w:r>
    </w:p>
    <w:p w:rsidR="00E835BA" w:rsidRDefault="00E835BA">
      <w:pPr>
        <w:pStyle w:val="ConsPlusNormal"/>
        <w:ind w:firstLine="540"/>
        <w:jc w:val="both"/>
      </w:pPr>
      <w:r>
        <w:t xml:space="preserve">Выручка, поступившая экспедитору в иностранной валюте, подлежит пересчету в белорусские рубли в соответствии с Национальным </w:t>
      </w:r>
      <w:hyperlink r:id="rId15" w:history="1">
        <w:r>
          <w:rPr>
            <w:color w:val="0000FF"/>
          </w:rPr>
          <w:t>стандартом</w:t>
        </w:r>
      </w:hyperlink>
      <w:r>
        <w:t xml:space="preserve"> бухгалтерского учета и отчетности "Влияние изменений курсов иностранных валют", утвержденным постановлением Министерства финансов Республики Беларусь от 29 октября 2014 г. N 69 (Национальный правовой Интернет-портал Республики Беларусь, 27.12.2014, 8/29426).</w:t>
      </w:r>
    </w:p>
    <w:p w:rsidR="00E835BA" w:rsidRDefault="00E835BA">
      <w:pPr>
        <w:pStyle w:val="ConsPlusNormal"/>
        <w:ind w:firstLine="540"/>
        <w:jc w:val="both"/>
      </w:pPr>
      <w:r>
        <w:t xml:space="preserve">В случае </w:t>
      </w:r>
      <w:proofErr w:type="spellStart"/>
      <w:r>
        <w:t>неденежного</w:t>
      </w:r>
      <w:proofErr w:type="spellEnd"/>
      <w:r>
        <w:t xml:space="preserve"> прекращения обязательств по расчетам между экспедитором и клиентом по </w:t>
      </w:r>
      <w:hyperlink w:anchor="P174" w:history="1">
        <w:r>
          <w:rPr>
            <w:color w:val="0000FF"/>
          </w:rPr>
          <w:t>строке 15</w:t>
        </w:r>
      </w:hyperlink>
      <w:r>
        <w:t xml:space="preserve"> отражается фактическая стоимость полученных товаров (охраняемой информации, исключительных прав на результаты интеллектуальной деятельности), выполненных работ, оказанных услуг согласно договору.</w:t>
      </w: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jc w:val="center"/>
        <w:outlineLvl w:val="1"/>
      </w:pPr>
      <w:r>
        <w:rPr>
          <w:b/>
        </w:rPr>
        <w:t>ГЛАВА 3</w:t>
      </w:r>
    </w:p>
    <w:p w:rsidR="00E835BA" w:rsidRDefault="00E835BA">
      <w:pPr>
        <w:pStyle w:val="ConsPlusNormal"/>
        <w:jc w:val="center"/>
      </w:pPr>
      <w:r>
        <w:rPr>
          <w:b/>
        </w:rPr>
        <w:t>ПОРЯДОК ЗАПОЛНЕНИЯ РАЗДЕЛА II "ОБЪЕМ ПОЛУЧЕННЫХ И ОТПРАВЛЕННЫХ ГРУЗОВ"</w:t>
      </w: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ind w:firstLine="540"/>
        <w:jc w:val="both"/>
      </w:pPr>
      <w:r>
        <w:t xml:space="preserve">18. По </w:t>
      </w:r>
      <w:hyperlink w:anchor="P192" w:history="1">
        <w:r>
          <w:rPr>
            <w:color w:val="0000FF"/>
          </w:rPr>
          <w:t>строке 20</w:t>
        </w:r>
      </w:hyperlink>
      <w:r>
        <w:t xml:space="preserve"> отражается объем грузов за отчетный период, поступивших для обработки в адрес логистического центра или логистического оператора в соответствии с транспортными, товарно-транспортными и иными сопроводительными документами.</w:t>
      </w:r>
    </w:p>
    <w:p w:rsidR="00E835BA" w:rsidRDefault="00E835BA">
      <w:pPr>
        <w:pStyle w:val="ConsPlusNormal"/>
        <w:ind w:firstLine="540"/>
        <w:jc w:val="both"/>
      </w:pPr>
      <w:r>
        <w:t xml:space="preserve">Данные по </w:t>
      </w:r>
      <w:hyperlink w:anchor="P192" w:history="1">
        <w:r>
          <w:rPr>
            <w:color w:val="0000FF"/>
          </w:rPr>
          <w:t>строке 20</w:t>
        </w:r>
      </w:hyperlink>
      <w:r>
        <w:t xml:space="preserve"> должны быть равны сумме данных по </w:t>
      </w:r>
      <w:hyperlink w:anchor="P195" w:history="1">
        <w:r>
          <w:rPr>
            <w:color w:val="0000FF"/>
          </w:rPr>
          <w:t>строкам 21</w:t>
        </w:r>
      </w:hyperlink>
      <w:r>
        <w:t xml:space="preserve"> и </w:t>
      </w:r>
      <w:hyperlink w:anchor="P198" w:history="1">
        <w:r>
          <w:rPr>
            <w:color w:val="0000FF"/>
          </w:rPr>
          <w:t>22</w:t>
        </w:r>
      </w:hyperlink>
      <w:r>
        <w:t>.</w:t>
      </w:r>
    </w:p>
    <w:p w:rsidR="00E835BA" w:rsidRDefault="00E835BA">
      <w:pPr>
        <w:pStyle w:val="ConsPlusNormal"/>
        <w:ind w:firstLine="540"/>
        <w:jc w:val="both"/>
      </w:pPr>
      <w:r>
        <w:t xml:space="preserve">19. По </w:t>
      </w:r>
      <w:hyperlink w:anchor="P201" w:history="1">
        <w:r>
          <w:rPr>
            <w:color w:val="0000FF"/>
          </w:rPr>
          <w:t>строке 23</w:t>
        </w:r>
      </w:hyperlink>
      <w:r>
        <w:t xml:space="preserve"> отражается объем грузов за отчетный период, отгруженных после обработки логистическим центром или логистическим оператором в соответствии с транспортными, товарно-транспортными и иными сопроводительными документами.</w:t>
      </w:r>
    </w:p>
    <w:p w:rsidR="00E835BA" w:rsidRDefault="00E835BA">
      <w:pPr>
        <w:pStyle w:val="ConsPlusNormal"/>
        <w:ind w:firstLine="540"/>
        <w:jc w:val="both"/>
      </w:pPr>
      <w:r>
        <w:t xml:space="preserve">Данные по </w:t>
      </w:r>
      <w:hyperlink w:anchor="P201" w:history="1">
        <w:r>
          <w:rPr>
            <w:color w:val="0000FF"/>
          </w:rPr>
          <w:t>строке 23</w:t>
        </w:r>
      </w:hyperlink>
      <w:r>
        <w:t xml:space="preserve"> должны быть равны сумме данных по </w:t>
      </w:r>
      <w:hyperlink w:anchor="P204" w:history="1">
        <w:r>
          <w:rPr>
            <w:color w:val="0000FF"/>
          </w:rPr>
          <w:t>строкам 24</w:t>
        </w:r>
      </w:hyperlink>
      <w:r>
        <w:t xml:space="preserve"> и </w:t>
      </w:r>
      <w:hyperlink w:anchor="P207" w:history="1">
        <w:r>
          <w:rPr>
            <w:color w:val="0000FF"/>
          </w:rPr>
          <w:t>25</w:t>
        </w:r>
      </w:hyperlink>
      <w:r>
        <w:t>.</w:t>
      </w: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jc w:val="center"/>
        <w:outlineLvl w:val="1"/>
      </w:pPr>
      <w:r>
        <w:rPr>
          <w:b/>
        </w:rPr>
        <w:t>ГЛАВА 4</w:t>
      </w:r>
    </w:p>
    <w:p w:rsidR="00E835BA" w:rsidRDefault="00E835BA">
      <w:pPr>
        <w:pStyle w:val="ConsPlusNormal"/>
        <w:jc w:val="center"/>
      </w:pPr>
      <w:r>
        <w:rPr>
          <w:b/>
        </w:rPr>
        <w:t>ПОРЯДОК ЗАПОЛНЕНИЯ РАЗДЕЛА III "ЗАТРАТЫ ЛОГИСТИЧЕСКИХ ЦЕНТРОВ И ЛОГИСТИЧЕСКИХ ОПЕРАТОРОВ"</w:t>
      </w: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ind w:firstLine="540"/>
        <w:jc w:val="both"/>
      </w:pPr>
      <w:r>
        <w:t xml:space="preserve">20. Данные по </w:t>
      </w:r>
      <w:hyperlink w:anchor="P223" w:history="1">
        <w:r>
          <w:rPr>
            <w:color w:val="0000FF"/>
          </w:rPr>
          <w:t>строкам 30</w:t>
        </w:r>
      </w:hyperlink>
      <w:r>
        <w:t xml:space="preserve"> и </w:t>
      </w:r>
      <w:hyperlink w:anchor="P226" w:history="1">
        <w:r>
          <w:rPr>
            <w:color w:val="0000FF"/>
          </w:rPr>
          <w:t>31</w:t>
        </w:r>
      </w:hyperlink>
      <w:r>
        <w:t xml:space="preserve"> заполняют логистические центры и логистические операторы, оказывающие логистические услуги (в том числе на арендованных площадях логистического центра, его структурных элементах).</w:t>
      </w:r>
    </w:p>
    <w:p w:rsidR="00E835BA" w:rsidRDefault="00E835BA">
      <w:pPr>
        <w:pStyle w:val="ConsPlusNormal"/>
        <w:ind w:firstLine="540"/>
        <w:jc w:val="both"/>
      </w:pPr>
      <w:r>
        <w:t xml:space="preserve">21. По </w:t>
      </w:r>
      <w:hyperlink w:anchor="P223" w:history="1">
        <w:r>
          <w:rPr>
            <w:color w:val="0000FF"/>
          </w:rPr>
          <w:t>строке 30</w:t>
        </w:r>
      </w:hyperlink>
      <w:r>
        <w:t xml:space="preserve"> отражаются данные о затратах по содержанию логистических центров, их структурных элементов (обслуживание и ремонт складских помещений и оборудования (в том числе арендная плата), коммунальные и эксплуатационные расходы, амортизационные отчисления по основным средствам).</w:t>
      </w:r>
    </w:p>
    <w:p w:rsidR="00E835BA" w:rsidRDefault="00E835BA">
      <w:pPr>
        <w:pStyle w:val="ConsPlusNormal"/>
        <w:ind w:firstLine="540"/>
        <w:jc w:val="both"/>
      </w:pPr>
      <w:r>
        <w:t xml:space="preserve">22. </w:t>
      </w:r>
      <w:proofErr w:type="gramStart"/>
      <w:r>
        <w:t xml:space="preserve">По </w:t>
      </w:r>
      <w:hyperlink w:anchor="P226" w:history="1">
        <w:r>
          <w:rPr>
            <w:color w:val="0000FF"/>
          </w:rPr>
          <w:t>строке 31</w:t>
        </w:r>
      </w:hyperlink>
      <w:r>
        <w:t xml:space="preserve"> отражаются данные о затратах, связанных с оказанием логистических услуг (заработная плата персонала, затраты по обслуживанию транспортных средств и механизмов, услуги третьих лиц, связанные с выполнением обязанностей логистического центра и логистического оператора по договорам с клиентами, прочие затраты, относящиеся к себестоимости, а также общехозяйственные затраты, списанные по окончании отчетного периода в дебет бухгалтерского счета 90 "Доходы и расходы</w:t>
      </w:r>
      <w:proofErr w:type="gramEnd"/>
      <w:r>
        <w:t xml:space="preserve"> по текущей деятельности").</w:t>
      </w: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jc w:val="center"/>
        <w:outlineLvl w:val="1"/>
      </w:pPr>
      <w:r>
        <w:rPr>
          <w:b/>
        </w:rPr>
        <w:t>ГЛАВА 5</w:t>
      </w:r>
    </w:p>
    <w:p w:rsidR="00E835BA" w:rsidRDefault="00E835BA">
      <w:pPr>
        <w:pStyle w:val="ConsPlusNormal"/>
        <w:jc w:val="center"/>
      </w:pPr>
      <w:r>
        <w:rPr>
          <w:b/>
        </w:rPr>
        <w:lastRenderedPageBreak/>
        <w:t>ПОРЯДОК ЗАПОЛНЕНИЯ РАЗДЕЛА IV "НАЛИЧИЕ (СТРУКТУРА) ЛОГИСТИЧЕСКИХ ЦЕНТРОВ, ТРАНСПОРТНЫХ СРЕДСТВ НА КОНЕЦ ОТЧЕТНОГО ГОДА"</w:t>
      </w:r>
    </w:p>
    <w:p w:rsidR="00E835BA" w:rsidRDefault="00E835BA">
      <w:pPr>
        <w:pStyle w:val="ConsPlusNormal"/>
        <w:ind w:firstLine="540"/>
        <w:jc w:val="both"/>
      </w:pPr>
    </w:p>
    <w:p w:rsidR="00E835BA" w:rsidRDefault="00E835BA">
      <w:pPr>
        <w:pStyle w:val="ConsPlusNormal"/>
        <w:ind w:firstLine="540"/>
        <w:jc w:val="both"/>
      </w:pPr>
      <w:r>
        <w:t xml:space="preserve">23. По </w:t>
      </w:r>
      <w:hyperlink w:anchor="P247" w:history="1">
        <w:r>
          <w:rPr>
            <w:color w:val="0000FF"/>
          </w:rPr>
          <w:t>строке 40</w:t>
        </w:r>
      </w:hyperlink>
      <w:r>
        <w:t xml:space="preserve"> в графе 1 отражается количество собственных или арендованных логистических центров, в графе 2 - фактически используемых логистических центров, в графе 3 - сданных в аренду.</w:t>
      </w:r>
    </w:p>
    <w:p w:rsidR="00E835BA" w:rsidRDefault="00E835BA">
      <w:pPr>
        <w:pStyle w:val="ConsPlusNormal"/>
        <w:ind w:firstLine="540"/>
        <w:jc w:val="both"/>
      </w:pPr>
      <w:r>
        <w:t xml:space="preserve">По </w:t>
      </w:r>
      <w:hyperlink w:anchor="P253" w:history="1">
        <w:r>
          <w:rPr>
            <w:color w:val="0000FF"/>
          </w:rPr>
          <w:t>строке 41</w:t>
        </w:r>
      </w:hyperlink>
      <w:r>
        <w:t xml:space="preserve"> в соответствующих графах отражается площадь земельных участков логистических центров различного функционального назначения.</w:t>
      </w:r>
    </w:p>
    <w:p w:rsidR="00E835BA" w:rsidRDefault="00E835BA">
      <w:pPr>
        <w:pStyle w:val="ConsPlusNormal"/>
        <w:ind w:firstLine="540"/>
        <w:jc w:val="both"/>
      </w:pPr>
      <w:r>
        <w:t>24. Данные о наличии объектов логистических центров заполняются на основании документов, удостоверяющих их наличие (материалы технической паспортизации складских помещений, акты о приеме-передаче основных средств, договоры аренды и другие).</w:t>
      </w:r>
    </w:p>
    <w:p w:rsidR="00E835BA" w:rsidRDefault="00E835BA">
      <w:pPr>
        <w:pStyle w:val="ConsPlusNormal"/>
        <w:ind w:firstLine="540"/>
        <w:jc w:val="both"/>
      </w:pPr>
      <w:r>
        <w:t xml:space="preserve">25. По строкам с </w:t>
      </w:r>
      <w:hyperlink w:anchor="P259" w:history="1">
        <w:r>
          <w:rPr>
            <w:color w:val="0000FF"/>
          </w:rPr>
          <w:t>42</w:t>
        </w:r>
      </w:hyperlink>
      <w:r>
        <w:t xml:space="preserve"> по </w:t>
      </w:r>
      <w:hyperlink w:anchor="P301" w:history="1">
        <w:r>
          <w:rPr>
            <w:color w:val="0000FF"/>
          </w:rPr>
          <w:t>49</w:t>
        </w:r>
      </w:hyperlink>
      <w:r>
        <w:t xml:space="preserve"> в графе 1 отражаются данные о наличии и площадях объектов логистического центра (складов, контейнерных терминалов, автостоянок), как состоящих на балансе организации, так и арендованных.</w:t>
      </w:r>
    </w:p>
    <w:p w:rsidR="00E835BA" w:rsidRDefault="00E835BA">
      <w:pPr>
        <w:pStyle w:val="ConsPlusNormal"/>
        <w:ind w:firstLine="540"/>
        <w:jc w:val="both"/>
      </w:pPr>
      <w:r>
        <w:t xml:space="preserve">В </w:t>
      </w:r>
      <w:hyperlink w:anchor="P239" w:history="1">
        <w:r>
          <w:rPr>
            <w:color w:val="0000FF"/>
          </w:rPr>
          <w:t>графах 2</w:t>
        </w:r>
      </w:hyperlink>
      <w:r>
        <w:t xml:space="preserve"> и </w:t>
      </w:r>
      <w:hyperlink w:anchor="P240" w:history="1">
        <w:r>
          <w:rPr>
            <w:color w:val="0000FF"/>
          </w:rPr>
          <w:t>3</w:t>
        </w:r>
      </w:hyperlink>
      <w:r>
        <w:t xml:space="preserve"> отражаются данные о количестве и площадях фактически используемых и сданных в аренду объектов логистического центра.</w:t>
      </w:r>
    </w:p>
    <w:p w:rsidR="00E835BA" w:rsidRDefault="00E835BA">
      <w:pPr>
        <w:pStyle w:val="ConsPlusNormal"/>
        <w:ind w:firstLine="540"/>
        <w:jc w:val="both"/>
      </w:pPr>
      <w:r>
        <w:t xml:space="preserve">26. По </w:t>
      </w:r>
      <w:hyperlink w:anchor="P307" w:history="1">
        <w:r>
          <w:rPr>
            <w:color w:val="0000FF"/>
          </w:rPr>
          <w:t>строке 50</w:t>
        </w:r>
      </w:hyperlink>
      <w:r>
        <w:t xml:space="preserve"> отражается наличие пунктов таможенного оформления на территории логистического центра.</w:t>
      </w:r>
    </w:p>
    <w:p w:rsidR="00E835BA" w:rsidRDefault="00E835BA">
      <w:pPr>
        <w:pStyle w:val="ConsPlusNormal"/>
        <w:ind w:firstLine="540"/>
        <w:jc w:val="both"/>
      </w:pPr>
      <w:r>
        <w:t xml:space="preserve">27. По строкам с </w:t>
      </w:r>
      <w:hyperlink w:anchor="P313" w:history="1">
        <w:r>
          <w:rPr>
            <w:color w:val="0000FF"/>
          </w:rPr>
          <w:t>51</w:t>
        </w:r>
      </w:hyperlink>
      <w:r>
        <w:t xml:space="preserve"> по </w:t>
      </w:r>
      <w:hyperlink w:anchor="P325" w:history="1">
        <w:r>
          <w:rPr>
            <w:color w:val="0000FF"/>
          </w:rPr>
          <w:t>53</w:t>
        </w:r>
      </w:hyperlink>
      <w:r>
        <w:t xml:space="preserve"> в графе 1 отражается количество транспортных средств: грузовых автомобильных транспортных средств, железнодорожных вагонов всех модификаций, прочих видов грузовых транспортных средств (например, барж), как состоящих на балансе организации, так и арендованных.</w:t>
      </w:r>
    </w:p>
    <w:p w:rsidR="00E835BA" w:rsidRDefault="00E835BA">
      <w:pPr>
        <w:pStyle w:val="ConsPlusNormal"/>
        <w:ind w:firstLine="540"/>
        <w:jc w:val="both"/>
      </w:pPr>
      <w:r>
        <w:t xml:space="preserve">По строкам с </w:t>
      </w:r>
      <w:hyperlink w:anchor="P313" w:history="1">
        <w:r>
          <w:rPr>
            <w:color w:val="0000FF"/>
          </w:rPr>
          <w:t>51</w:t>
        </w:r>
      </w:hyperlink>
      <w:r>
        <w:t xml:space="preserve"> по </w:t>
      </w:r>
      <w:hyperlink w:anchor="P325" w:history="1">
        <w:r>
          <w:rPr>
            <w:color w:val="0000FF"/>
          </w:rPr>
          <w:t>53</w:t>
        </w:r>
      </w:hyperlink>
      <w:r>
        <w:t xml:space="preserve"> в графах 2 и 3 отражается количество транспортных средств, фактически используемых и сданных в аренду.</w:t>
      </w:r>
    </w:p>
    <w:p w:rsidR="00E835BA" w:rsidRDefault="00E835BA">
      <w:pPr>
        <w:pStyle w:val="ConsPlusNormal"/>
        <w:ind w:firstLine="540"/>
        <w:jc w:val="both"/>
      </w:pPr>
      <w:r>
        <w:t>Примечание. Терминология, применяемая в настоящих Указаниях, используется только для заполнения отчета.</w:t>
      </w:r>
    </w:p>
    <w:p w:rsidR="00E835BA" w:rsidRDefault="00E835BA">
      <w:pPr>
        <w:pStyle w:val="ConsPlusNormal"/>
        <w:jc w:val="both"/>
      </w:pPr>
    </w:p>
    <w:p w:rsidR="00E835BA" w:rsidRDefault="00E835BA">
      <w:pPr>
        <w:pStyle w:val="ConsPlusNormal"/>
        <w:jc w:val="both"/>
      </w:pPr>
    </w:p>
    <w:p w:rsidR="00E835BA" w:rsidRDefault="00E835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011F" w:rsidRDefault="007B011F"/>
    <w:sectPr w:rsidR="007B011F" w:rsidSect="0078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BA"/>
    <w:rsid w:val="007B011F"/>
    <w:rsid w:val="00E8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35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3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35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35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3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35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2946550AD9F4FE3920292EDDA475FE7DA3FF7AE8744A7C068765F413AA8D805FEFEC8AB554D98A4FEA6EBC23D8w8L0M" TargetMode="External"/><Relationship Id="rId13" Type="http://schemas.openxmlformats.org/officeDocument/2006/relationships/hyperlink" Target="consultantplus://offline/ref=B02946550AD9F4FE3920292EDDA475FE7DA3FF7AE8744A7A038560F013AA8D805FEFEC8AB554D98A4FEA6EBC20DBw8L1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02946550AD9F4FE3920292EDDA475FE7DA3FF7AE8744A7A038560F013AA8D805FEFEC8AB554D98A4FEA6EBC20D9w8LCM" TargetMode="External"/><Relationship Id="rId12" Type="http://schemas.openxmlformats.org/officeDocument/2006/relationships/hyperlink" Target="consultantplus://offline/ref=B02946550AD9F4FE3920292EDDA475FE7DA3FF7AE8744A7E0A8767F513AA8D805FEFEC8AB554D98A4FEA6EBC20D8w8LC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B02946550AD9F4FE3920292EDDA475FE7DA3FF7AE8744A7A038560F013AA8D805FEFEC8AB554D98A4FEA6EBC20DBw8L0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2946550AD9F4FE3920292EDDA475FE7DA3FF7AE8744A7C0A8568F613AA8D805FEFEC8AB554D98A4FEA6EBC20D8w8LCM" TargetMode="External"/><Relationship Id="rId10" Type="http://schemas.openxmlformats.org/officeDocument/2006/relationships/hyperlink" Target="consultantplus://offline/ref=B02946550AD9F4FE3920292EDDA475FE7DA3FF7AE8744A7A038560F013AA8D805FEFEC8AB554D98A4FEA6EBC20DBw8L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2946550AD9F4FE3920292EDDA475FE7DA3FF7AE8744A7C038566F613AA8D805FEFECw8LAM" TargetMode="External"/><Relationship Id="rId14" Type="http://schemas.openxmlformats.org/officeDocument/2006/relationships/hyperlink" Target="consultantplus://offline/ref=B02946550AD9F4FE3920292EDDA475FE7DA3FF7AE8744A7D048763F013AA8D805FEFEC8AB554D98A4FEA6EBC20DDw8L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71CA-9A7C-44FC-8DAD-02856029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2017-01-06T12:11:00Z</dcterms:created>
  <dcterms:modified xsi:type="dcterms:W3CDTF">2017-01-06T12:13:00Z</dcterms:modified>
</cp:coreProperties>
</file>